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FB" w:rsidRDefault="00BC5AFA" w:rsidP="00BC5A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  <w:szCs w:val="28"/>
        </w:rPr>
        <w:t>Изучаем английский язык играя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C5AFA" w:rsidRDefault="00BC5AFA" w:rsidP="00BC5A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Р.М.Закиева, учитель английского языка первой квалификационной категории,</w:t>
      </w:r>
    </w:p>
    <w:p w:rsidR="00BC5AFA" w:rsidRDefault="00BC5AFA" w:rsidP="00BC5A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 4 п.г.т. Кукмор» Кукморского муниципального района Республики Татарстан.</w:t>
      </w:r>
    </w:p>
    <w:p w:rsidR="00BC5AFA" w:rsidRDefault="00BC5AFA" w:rsidP="00BC5A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>Многие дети, начинающие изучать в школе иностранный язык, считают, что это весело и забавно. Но спустя некоторое время они начинают понимать, что это совсем нелегко, и вскоре иностранный язык становится одним из нелюбимых предметов. Одной из причин, которая приводит к такому результату, являются трудности в изучении грамматики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5AFA" w:rsidRDefault="00BC5AFA" w:rsidP="00BC5A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 xml:space="preserve">Традиционные способы объяснения и  тренировки к желаемому результату не приводят. Обучение более эффективно, если ученики активно вовлечены в его процесс. Нельзя не согласиться с такой пословицей: </w:t>
      </w:r>
    </w:p>
    <w:p w:rsidR="00BC5AFA" w:rsidRDefault="00BC5AFA" w:rsidP="00BC5AF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  <w:lang w:val="en-US"/>
        </w:rPr>
        <w:t>Tell</w:t>
      </w:r>
      <w:r w:rsidRPr="00B80EA8">
        <w:rPr>
          <w:rFonts w:ascii="Times New Roman" w:hAnsi="Times New Roman" w:cs="Times New Roman"/>
          <w:sz w:val="28"/>
          <w:szCs w:val="28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B80EA8">
        <w:rPr>
          <w:rFonts w:ascii="Times New Roman" w:hAnsi="Times New Roman" w:cs="Times New Roman"/>
          <w:sz w:val="28"/>
          <w:szCs w:val="28"/>
        </w:rPr>
        <w:t xml:space="preserve"> –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80EA8">
        <w:rPr>
          <w:rFonts w:ascii="Times New Roman" w:hAnsi="Times New Roman" w:cs="Times New Roman"/>
          <w:sz w:val="28"/>
          <w:szCs w:val="28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forget</w:t>
      </w:r>
      <w:r w:rsidRPr="00B80EA8">
        <w:rPr>
          <w:rFonts w:ascii="Times New Roman" w:hAnsi="Times New Roman" w:cs="Times New Roman"/>
          <w:sz w:val="28"/>
          <w:szCs w:val="28"/>
        </w:rPr>
        <w:t xml:space="preserve">                   /   Скажи мне – я забуду</w:t>
      </w:r>
    </w:p>
    <w:p w:rsidR="00BC5AFA" w:rsidRPr="00B80EA8" w:rsidRDefault="00BC5AFA" w:rsidP="00BC5AF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0EA8">
        <w:rPr>
          <w:rFonts w:ascii="Times New Roman" w:hAnsi="Times New Roman" w:cs="Times New Roman"/>
          <w:sz w:val="28"/>
          <w:szCs w:val="28"/>
          <w:lang w:val="en-US"/>
        </w:rPr>
        <w:t xml:space="preserve">Show me – I remember          /   </w:t>
      </w:r>
      <w:r w:rsidRPr="00B80EA8">
        <w:rPr>
          <w:rFonts w:ascii="Times New Roman" w:hAnsi="Times New Roman" w:cs="Times New Roman"/>
          <w:sz w:val="28"/>
          <w:szCs w:val="28"/>
        </w:rPr>
        <w:t>Покажи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</w:rPr>
        <w:t>мне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B80EA8">
        <w:rPr>
          <w:rFonts w:ascii="Times New Roman" w:hAnsi="Times New Roman" w:cs="Times New Roman"/>
          <w:sz w:val="28"/>
          <w:szCs w:val="28"/>
        </w:rPr>
        <w:t>я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</w:rPr>
        <w:t>запомню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C5AFA" w:rsidRPr="00BC5AFA" w:rsidRDefault="00BC5AFA" w:rsidP="00BC5A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0EA8">
        <w:rPr>
          <w:rFonts w:ascii="Times New Roman" w:hAnsi="Times New Roman" w:cs="Times New Roman"/>
          <w:sz w:val="28"/>
          <w:szCs w:val="28"/>
          <w:lang w:val="en-US"/>
        </w:rPr>
        <w:t xml:space="preserve">Involve me – I understand      /      </w:t>
      </w:r>
      <w:r w:rsidRPr="00B80EA8">
        <w:rPr>
          <w:rFonts w:ascii="Times New Roman" w:hAnsi="Times New Roman" w:cs="Times New Roman"/>
          <w:sz w:val="28"/>
          <w:szCs w:val="28"/>
        </w:rPr>
        <w:t>Вовлеки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</w:rPr>
        <w:t>меня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B80EA8">
        <w:rPr>
          <w:rFonts w:ascii="Times New Roman" w:hAnsi="Times New Roman" w:cs="Times New Roman"/>
          <w:sz w:val="28"/>
          <w:szCs w:val="28"/>
        </w:rPr>
        <w:t>я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</w:rPr>
        <w:t>пойму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5AFA" w:rsidRPr="0064287A" w:rsidRDefault="00BC5AFA" w:rsidP="00BC5A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разные способы стимулировать детей к активности, но самыми эффективными являются игра, творчество и чувство любопытства.</w:t>
      </w:r>
    </w:p>
    <w:p w:rsidR="00BC5AFA" w:rsidRPr="00B80EA8" w:rsidRDefault="00BC5AFA" w:rsidP="00BC5AF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игры являются неотъемлемой частью обучения английскому языку. Бельгийский бизнесмен, наблюдавший за детьми, которые изучали грамматику в процессе игры, сказал: «</w:t>
      </w:r>
      <w:r w:rsidRPr="00B80E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B8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0E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isn</w:t>
      </w:r>
      <w:proofErr w:type="spellEnd"/>
      <w:r w:rsidRPr="00B80EA8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B80E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8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silly</w:t>
      </w:r>
      <w:r w:rsidRPr="00B8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</w:t>
      </w:r>
      <w:r w:rsidRPr="00B8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</w:t>
      </w:r>
      <w:r w:rsidRPr="00B80EA8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тем самым выражая удивление, что игра может быть забавной и серьёзной в одно и то же время.</w:t>
      </w:r>
    </w:p>
    <w:p w:rsidR="00BC5AFA" w:rsidRPr="00B80EA8" w:rsidRDefault="00BC5AFA" w:rsidP="00BC5AF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применяются с различными целями: при введении и закреплении лексики и моделей иностранного языка; для формирования умений и навыков в устной речи; как форма самостоятельного общения детей на иностранном языке. Усложняя игру в процессе обучения, очень важно </w:t>
      </w:r>
      <w:r w:rsidRPr="00B80E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следовать принципам постепенности, последовательности и доступности обучения.</w:t>
      </w:r>
    </w:p>
    <w:p w:rsidR="00BC5AFA" w:rsidRPr="00B80EA8" w:rsidRDefault="00BC5AFA" w:rsidP="00BC5A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>Игры способствуют интенсивной языковой практике. Они могут использоваться в начале урока или в конце для стимуляции, уменьшения напряжения после контрольной, для смены деятельности на уроке. Важно, чтобы игры доставляли радость, помогали в тренировке языковых явлений.</w:t>
      </w:r>
    </w:p>
    <w:p w:rsidR="00BC5AFA" w:rsidRPr="00B80EA8" w:rsidRDefault="00BC5AFA" w:rsidP="00BC5A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>Одним из преимуществ игр является то, что все ученики работают одновременно. Участие в играх развивает способность сотрудничать, соревноваться, не проявляя агрессии, уметь проигрывать, брать на себя ответственность.</w:t>
      </w:r>
    </w:p>
    <w:p w:rsidR="00BC5AFA" w:rsidRPr="00B80EA8" w:rsidRDefault="00BC5AFA" w:rsidP="00BC5A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>Особое значение в моей педагогической деятельности приобрели игры, известные детям из их жизненного опыта на родном языке, но с иностранным текстом. ( «Садовник», « Чудесный мешочек» и др.), т.к. если ребята играли в такую игру раньше, то они чувствуют себя уверенными в том, что должно произойти и что они должны делать. Английские слова и фразы воспринимаются и употребляются детьми легче. Часто русские или национальные игры усложняются за счёт увеличения и изменения текста, для того, чтобы закрепить знание нужных конструкций или определённого лексического материала.</w:t>
      </w:r>
    </w:p>
    <w:p w:rsidR="00BC5AFA" w:rsidRPr="00B80EA8" w:rsidRDefault="00BC5AFA" w:rsidP="00BC5A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 xml:space="preserve">Особое место в обучении английскому языку я отвожу играм-драматизациям. Для </w:t>
      </w:r>
      <w:r>
        <w:rPr>
          <w:rFonts w:ascii="Times New Roman" w:hAnsi="Times New Roman" w:cs="Times New Roman"/>
          <w:sz w:val="28"/>
          <w:szCs w:val="28"/>
        </w:rPr>
        <w:t>драматизации самым</w:t>
      </w:r>
      <w:r w:rsidRPr="00B80EA8">
        <w:rPr>
          <w:rFonts w:ascii="Times New Roman" w:hAnsi="Times New Roman" w:cs="Times New Roman"/>
          <w:sz w:val="28"/>
          <w:szCs w:val="28"/>
        </w:rPr>
        <w:t xml:space="preserve"> благодатным материалом являются известные детям сказки, мультфильмы, стихи из английского фольклора. “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Three</w:t>
      </w:r>
      <w:r w:rsidRPr="00B80EA8">
        <w:rPr>
          <w:rFonts w:ascii="Times New Roman" w:hAnsi="Times New Roman" w:cs="Times New Roman"/>
          <w:sz w:val="28"/>
          <w:szCs w:val="28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Pr="00B80EA8">
        <w:rPr>
          <w:rFonts w:ascii="Times New Roman" w:hAnsi="Times New Roman" w:cs="Times New Roman"/>
          <w:sz w:val="28"/>
          <w:szCs w:val="28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pigs</w:t>
      </w:r>
      <w:r w:rsidRPr="00B80EA8">
        <w:rPr>
          <w:rFonts w:ascii="Times New Roman" w:hAnsi="Times New Roman" w:cs="Times New Roman"/>
          <w:sz w:val="28"/>
          <w:szCs w:val="28"/>
        </w:rPr>
        <w:t>”, “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Pr="00B80EA8">
        <w:rPr>
          <w:rFonts w:ascii="Times New Roman" w:hAnsi="Times New Roman" w:cs="Times New Roman"/>
          <w:sz w:val="28"/>
          <w:szCs w:val="28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mouse</w:t>
      </w:r>
      <w:r w:rsidRPr="00B80EA8">
        <w:rPr>
          <w:rFonts w:ascii="Times New Roman" w:hAnsi="Times New Roman" w:cs="Times New Roman"/>
          <w:sz w:val="28"/>
          <w:szCs w:val="28"/>
        </w:rPr>
        <w:t xml:space="preserve">”,”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Old</w:t>
      </w:r>
      <w:r w:rsidRPr="00B80EA8">
        <w:rPr>
          <w:rFonts w:ascii="Times New Roman" w:hAnsi="Times New Roman" w:cs="Times New Roman"/>
          <w:sz w:val="28"/>
          <w:szCs w:val="28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McDonald</w:t>
      </w:r>
      <w:r w:rsidRPr="00B80EA8">
        <w:rPr>
          <w:rFonts w:ascii="Times New Roman" w:hAnsi="Times New Roman" w:cs="Times New Roman"/>
          <w:sz w:val="28"/>
          <w:szCs w:val="28"/>
        </w:rPr>
        <w:t>” и др., где маленьким актёрам предоставляется полная свобода выбора роли.</w:t>
      </w:r>
    </w:p>
    <w:p w:rsidR="00BC5AFA" w:rsidRPr="00B80EA8" w:rsidRDefault="00BC5AFA" w:rsidP="00BC5A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>В своей практике я также широко применяю традиционные английские игры и считаю, что при обучении английскому языку через народную игру происходит приобщение к культурным ценностям англоговорящих стран. Такие игры, как “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Trick</w:t>
      </w:r>
      <w:r w:rsidRPr="00B80EA8">
        <w:rPr>
          <w:rFonts w:ascii="Times New Roman" w:hAnsi="Times New Roman" w:cs="Times New Roman"/>
          <w:sz w:val="28"/>
          <w:szCs w:val="28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B80EA8">
        <w:rPr>
          <w:rFonts w:ascii="Times New Roman" w:hAnsi="Times New Roman" w:cs="Times New Roman"/>
          <w:sz w:val="28"/>
          <w:szCs w:val="28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treat</w:t>
      </w:r>
      <w:r w:rsidRPr="00B80EA8">
        <w:rPr>
          <w:rFonts w:ascii="Times New Roman" w:hAnsi="Times New Roman" w:cs="Times New Roman"/>
          <w:sz w:val="28"/>
          <w:szCs w:val="28"/>
        </w:rPr>
        <w:t>”, “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Oranges</w:t>
      </w:r>
      <w:r w:rsidRPr="00B80EA8">
        <w:rPr>
          <w:rFonts w:ascii="Times New Roman" w:hAnsi="Times New Roman" w:cs="Times New Roman"/>
          <w:sz w:val="28"/>
          <w:szCs w:val="28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80EA8">
        <w:rPr>
          <w:rFonts w:ascii="Times New Roman" w:hAnsi="Times New Roman" w:cs="Times New Roman"/>
          <w:sz w:val="28"/>
          <w:szCs w:val="28"/>
        </w:rPr>
        <w:t xml:space="preserve"> </w:t>
      </w:r>
      <w:r w:rsidRPr="00B80EA8">
        <w:rPr>
          <w:rFonts w:ascii="Times New Roman" w:hAnsi="Times New Roman" w:cs="Times New Roman"/>
          <w:sz w:val="28"/>
          <w:szCs w:val="28"/>
          <w:lang w:val="en-US"/>
        </w:rPr>
        <w:t>lemons</w:t>
      </w:r>
      <w:r w:rsidRPr="00806616">
        <w:rPr>
          <w:rFonts w:ascii="Times New Roman" w:hAnsi="Times New Roman" w:cs="Times New Roman"/>
          <w:sz w:val="28"/>
          <w:szCs w:val="28"/>
        </w:rPr>
        <w:t xml:space="preserve">”, “A </w:t>
      </w:r>
      <w:proofErr w:type="spellStart"/>
      <w:r w:rsidRPr="00806616">
        <w:rPr>
          <w:rFonts w:ascii="Times New Roman" w:hAnsi="Times New Roman" w:cs="Times New Roman"/>
          <w:sz w:val="28"/>
          <w:szCs w:val="28"/>
        </w:rPr>
        <w:t>ring</w:t>
      </w:r>
      <w:proofErr w:type="spellEnd"/>
      <w:r w:rsidRPr="008066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616">
        <w:rPr>
          <w:rFonts w:ascii="Times New Roman" w:hAnsi="Times New Roman" w:cs="Times New Roman"/>
          <w:sz w:val="28"/>
          <w:szCs w:val="28"/>
        </w:rPr>
        <w:t>о'roses</w:t>
      </w:r>
      <w:proofErr w:type="spellEnd"/>
      <w:r w:rsidRPr="00806616">
        <w:rPr>
          <w:rFonts w:ascii="Times New Roman" w:hAnsi="Times New Roman" w:cs="Times New Roman"/>
          <w:sz w:val="28"/>
          <w:szCs w:val="28"/>
        </w:rPr>
        <w:t>”</w:t>
      </w:r>
      <w:r w:rsidRPr="00B80EA8">
        <w:rPr>
          <w:rFonts w:ascii="Times New Roman" w:hAnsi="Times New Roman" w:cs="Times New Roman"/>
          <w:sz w:val="28"/>
          <w:szCs w:val="28"/>
        </w:rPr>
        <w:t xml:space="preserve"> с их </w:t>
      </w:r>
      <w:r w:rsidRPr="00B80EA8">
        <w:rPr>
          <w:rFonts w:ascii="Times New Roman" w:hAnsi="Times New Roman" w:cs="Times New Roman"/>
          <w:sz w:val="28"/>
          <w:szCs w:val="28"/>
        </w:rPr>
        <w:lastRenderedPageBreak/>
        <w:t>простыми текстами доступными для детей движениями вызывают стремление самого ребенка к игровым действиям, пробуждают радостное настроение, готовность общения с собеседником.</w:t>
      </w:r>
    </w:p>
    <w:p w:rsidR="00BC5AFA" w:rsidRPr="005B4B75" w:rsidRDefault="00BC5AFA" w:rsidP="00BC5A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>В целом, ученики любят игры, которые имеют элемент удачи, потому что она добавляет увлечённость игре. Игры, которые зависят от умений учеников, становятся скучными, так как выигрывают одни и те же способные ребята, и увлечённость большинства игроков падает. Игры с элементом удачи включают в себя игры на угадывание, игры с кубиком и картами.</w:t>
      </w:r>
      <w:r w:rsidRPr="005B4B75">
        <w:rPr>
          <w:rFonts w:ascii="Times New Roman" w:hAnsi="Times New Roman" w:cs="Times New Roman"/>
          <w:sz w:val="28"/>
          <w:szCs w:val="28"/>
        </w:rPr>
        <w:t>(“</w:t>
      </w:r>
      <w:r>
        <w:rPr>
          <w:rFonts w:ascii="Times New Roman" w:hAnsi="Times New Roman" w:cs="Times New Roman"/>
          <w:sz w:val="28"/>
          <w:szCs w:val="28"/>
          <w:lang w:val="en-US"/>
        </w:rPr>
        <w:t>Bingo</w:t>
      </w:r>
      <w:r w:rsidRPr="005B4B75">
        <w:rPr>
          <w:rFonts w:ascii="Times New Roman" w:hAnsi="Times New Roman" w:cs="Times New Roman"/>
          <w:sz w:val="28"/>
          <w:szCs w:val="28"/>
        </w:rPr>
        <w:t>”, “</w:t>
      </w:r>
      <w:r>
        <w:rPr>
          <w:rFonts w:ascii="Times New Roman" w:hAnsi="Times New Roman" w:cs="Times New Roman"/>
          <w:sz w:val="28"/>
          <w:szCs w:val="28"/>
          <w:lang w:val="en-US"/>
        </w:rPr>
        <w:t>Choose</w:t>
      </w:r>
      <w:r w:rsidRPr="005B4B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5B4B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pair</w:t>
      </w:r>
      <w:r w:rsidRPr="005B4B75">
        <w:rPr>
          <w:rFonts w:ascii="Times New Roman" w:hAnsi="Times New Roman" w:cs="Times New Roman"/>
          <w:sz w:val="28"/>
          <w:szCs w:val="28"/>
        </w:rPr>
        <w:t>”, “</w:t>
      </w:r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5B4B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5B4B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B4B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picture</w:t>
      </w:r>
      <w:r w:rsidRPr="005B4B7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и др.)</w:t>
      </w:r>
    </w:p>
    <w:p w:rsidR="00BC5AFA" w:rsidRPr="00B80EA8" w:rsidRDefault="00BC5AFA" w:rsidP="00BC5A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>Большинство игр носят состязательный характер, и победителем может стать один человек или команда. Использование командных и групповых игр помогает уменьшить давление соревнования на одного человека.</w:t>
      </w:r>
    </w:p>
    <w:p w:rsidR="00BC5AFA" w:rsidRPr="00B80EA8" w:rsidRDefault="00BC5AFA" w:rsidP="00BC5A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>Помня о  принципах: удача и умение, состязание и сотрудничество, неожиданность,  учитель может упражнение из учебника превратить в игру.</w:t>
      </w:r>
    </w:p>
    <w:p w:rsidR="00BC5AFA" w:rsidRPr="00B80EA8" w:rsidRDefault="00BC5AFA" w:rsidP="00BC5A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 xml:space="preserve">Применение различных игр помогает увлечь ребят иностранным языком, создаёт условия для достижения успеха в изучении языка. И учащиеся, которые захотят играть, обязательно захотят улучшить свои знания по иностранному языку. </w:t>
      </w:r>
    </w:p>
    <w:p w:rsidR="00BC5AFA" w:rsidRPr="00B80EA8" w:rsidRDefault="00BC5AFA" w:rsidP="00BC5AF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>Общеизвестный факт, что если какое-то дело доставляет удовольствие, то оно запомнится надолго. Игра, доставляя удовольствие, будет развивать мотивацию для дальнейшего изучения языка, будет способствовать положительному отношению к изучению английского языка, будет способствовать положительному отношению к изучению английского языка.</w:t>
      </w:r>
    </w:p>
    <w:p w:rsidR="00BC5AFA" w:rsidRPr="00B80EA8" w:rsidRDefault="00BC5AFA" w:rsidP="00BC5AFA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C5AFA" w:rsidRPr="00B80EA8" w:rsidRDefault="00BC5AFA" w:rsidP="00BC5A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C5AFA" w:rsidRPr="00B80EA8" w:rsidRDefault="00BC5AFA" w:rsidP="00BC5A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C5AFA" w:rsidRDefault="00BC5AFA">
      <w:pPr>
        <w:rPr>
          <w:rFonts w:ascii="Times New Roman" w:hAnsi="Times New Roman" w:cs="Times New Roman"/>
          <w:sz w:val="28"/>
          <w:szCs w:val="28"/>
        </w:rPr>
      </w:pPr>
    </w:p>
    <w:p w:rsidR="00BC5AFA" w:rsidRPr="00BC5AFA" w:rsidRDefault="00BC5AFA">
      <w:pPr>
        <w:rPr>
          <w:sz w:val="28"/>
          <w:szCs w:val="28"/>
        </w:rPr>
      </w:pPr>
    </w:p>
    <w:sectPr w:rsidR="00BC5AFA" w:rsidRPr="00BC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FA"/>
    <w:rsid w:val="004E69AC"/>
    <w:rsid w:val="0096400F"/>
    <w:rsid w:val="00B91CFB"/>
    <w:rsid w:val="00BC5AFA"/>
    <w:rsid w:val="00F3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AF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AF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2014-04-17T14:56:00Z</dcterms:created>
  <dcterms:modified xsi:type="dcterms:W3CDTF">2014-04-17T14:56:00Z</dcterms:modified>
</cp:coreProperties>
</file>